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56F2E" w14:textId="77777777" w:rsidR="00FF7624" w:rsidRPr="007C154E" w:rsidRDefault="00FF7624">
      <w:pPr>
        <w:rPr>
          <w:lang w:val="en-US"/>
        </w:rPr>
      </w:pPr>
    </w:p>
    <w:p w14:paraId="4AD29D4C" w14:textId="65EFB459" w:rsidR="00FF7624" w:rsidRPr="007C154E" w:rsidRDefault="00FF7624">
      <w:pPr>
        <w:rPr>
          <w:lang w:val="en-US"/>
        </w:rPr>
      </w:pPr>
    </w:p>
    <w:p w14:paraId="37E69EA9" w14:textId="25619B8D" w:rsidR="00432EB4" w:rsidRPr="007C154E" w:rsidRDefault="00432EB4">
      <w:pPr>
        <w:rPr>
          <w:lang w:val="en-US"/>
        </w:rPr>
      </w:pPr>
    </w:p>
    <w:p w14:paraId="6DEFA80C" w14:textId="77777777" w:rsidR="00FF7624" w:rsidRPr="007C154E" w:rsidRDefault="00FF7624">
      <w:pPr>
        <w:rPr>
          <w:lang w:val="en-US"/>
        </w:rPr>
      </w:pPr>
    </w:p>
    <w:p w14:paraId="39457256" w14:textId="2148F493" w:rsidR="00FF7624" w:rsidRPr="007C154E" w:rsidRDefault="00FF7624" w:rsidP="00432EB4">
      <w:pPr>
        <w:jc w:val="center"/>
        <w:rPr>
          <w:b/>
          <w:bCs/>
          <w:color w:val="33CCCC"/>
          <w:sz w:val="48"/>
          <w:szCs w:val="48"/>
          <w:lang w:val="en-US"/>
        </w:rPr>
      </w:pPr>
      <w:r w:rsidRPr="007C154E">
        <w:rPr>
          <w:b/>
          <w:bCs/>
          <w:color w:val="33CCCC"/>
          <w:sz w:val="48"/>
          <w:szCs w:val="48"/>
          <w:lang w:val="en-US"/>
        </w:rPr>
        <w:t>DISCLAIMER</w:t>
      </w:r>
    </w:p>
    <w:p w14:paraId="06DB731D" w14:textId="2BDBCC7E" w:rsidR="00FF7624" w:rsidRPr="007C154E" w:rsidRDefault="00FF7624">
      <w:pPr>
        <w:rPr>
          <w:lang w:val="en-US"/>
        </w:rPr>
      </w:pPr>
    </w:p>
    <w:p w14:paraId="4FA482E9" w14:textId="77777777" w:rsidR="00FF7624" w:rsidRPr="007C154E" w:rsidRDefault="00FF7624" w:rsidP="00432EB4">
      <w:pPr>
        <w:jc w:val="both"/>
        <w:rPr>
          <w:lang w:val="en-US"/>
        </w:rPr>
      </w:pPr>
    </w:p>
    <w:p w14:paraId="73308F0D" w14:textId="52DFD205" w:rsidR="006F62CD" w:rsidRPr="007C154E" w:rsidRDefault="00FF7624" w:rsidP="00432EB4">
      <w:pPr>
        <w:jc w:val="both"/>
        <w:rPr>
          <w:lang w:val="en-US"/>
        </w:rPr>
      </w:pPr>
      <w:r w:rsidRPr="007C154E">
        <w:rPr>
          <w:lang w:val="en-US"/>
        </w:rPr>
        <w:t xml:space="preserve">The data collected and generated throughout the duration of the </w:t>
      </w:r>
      <w:r w:rsidR="006F62CD" w:rsidRPr="007C154E">
        <w:rPr>
          <w:lang w:val="en-US"/>
        </w:rPr>
        <w:t xml:space="preserve">CLUG </w:t>
      </w:r>
      <w:r w:rsidRPr="007C154E">
        <w:rPr>
          <w:lang w:val="en-US"/>
        </w:rPr>
        <w:t>project is</w:t>
      </w:r>
      <w:r w:rsidR="006F62CD" w:rsidRPr="007C154E">
        <w:rPr>
          <w:lang w:val="en-US"/>
        </w:rPr>
        <w:t xml:space="preserve"> described in the following document</w:t>
      </w:r>
      <w:r w:rsidR="007C154E">
        <w:rPr>
          <w:lang w:val="en-US"/>
        </w:rPr>
        <w:t xml:space="preserve"> (hereinafter described as the “Data”)</w:t>
      </w:r>
      <w:r w:rsidR="006F62CD" w:rsidRPr="007C154E">
        <w:rPr>
          <w:lang w:val="en-US"/>
        </w:rPr>
        <w:t xml:space="preserve">: </w:t>
      </w:r>
    </w:p>
    <w:p w14:paraId="421AC44B" w14:textId="22E8EF6D" w:rsidR="006F62CD" w:rsidRPr="00DC4642" w:rsidRDefault="006F62CD" w:rsidP="00432EB4">
      <w:pPr>
        <w:jc w:val="both"/>
        <w:rPr>
          <w:lang w:val="en-US" w:bidi="fr-FR"/>
        </w:rPr>
      </w:pPr>
      <w:r w:rsidRPr="00DC4642">
        <w:rPr>
          <w:lang w:val="en-US"/>
        </w:rPr>
        <w:t>[</w:t>
      </w:r>
      <w:r w:rsidR="00DC4642" w:rsidRPr="00DC4642">
        <w:rPr>
          <w:lang w:val="en-US" w:bidi="fr-FR"/>
        </w:rPr>
        <w:t xml:space="preserve"> </w:t>
      </w:r>
      <w:hyperlink r:id="rId6" w:history="1">
        <w:r w:rsidR="00DC4642" w:rsidRPr="00DC4642">
          <w:rPr>
            <w:rStyle w:val="Lienhypertexte"/>
            <w:lang w:val="en-US" w:bidi="fr-FR"/>
          </w:rPr>
          <w:t>http://clugproject.eu/en/deliverables</w:t>
        </w:r>
      </w:hyperlink>
      <w:r w:rsidR="00DC4642" w:rsidRPr="00DC4642">
        <w:rPr>
          <w:lang w:val="en-US" w:bidi="fr-FR"/>
        </w:rPr>
        <w:t xml:space="preserve"> </w:t>
      </w:r>
      <w:r w:rsidRPr="00DC4642">
        <w:rPr>
          <w:lang w:val="en-US" w:bidi="fr-FR"/>
        </w:rPr>
        <w:t>]</w:t>
      </w:r>
    </w:p>
    <w:p w14:paraId="0CC9CBD1" w14:textId="40427795" w:rsidR="00FF7624" w:rsidRPr="007C154E" w:rsidRDefault="007C154E" w:rsidP="00432EB4">
      <w:pPr>
        <w:jc w:val="both"/>
        <w:rPr>
          <w:lang w:val="en-US"/>
        </w:rPr>
      </w:pPr>
      <w:r>
        <w:rPr>
          <w:lang w:val="en-US" w:bidi="fr-FR"/>
        </w:rPr>
        <w:t>The Data</w:t>
      </w:r>
      <w:r w:rsidR="006F62CD" w:rsidRPr="007C154E">
        <w:rPr>
          <w:lang w:val="en-US" w:bidi="fr-FR"/>
        </w:rPr>
        <w:t xml:space="preserve"> is</w:t>
      </w:r>
      <w:r w:rsidR="00FF7624" w:rsidRPr="007C154E">
        <w:rPr>
          <w:lang w:val="en-US"/>
        </w:rPr>
        <w:t xml:space="preserve"> </w:t>
      </w:r>
      <w:r w:rsidR="006F62CD" w:rsidRPr="007C154E">
        <w:rPr>
          <w:lang w:val="en-US"/>
        </w:rPr>
        <w:t xml:space="preserve">intended </w:t>
      </w:r>
      <w:r w:rsidR="00FF7624" w:rsidRPr="007C154E">
        <w:rPr>
          <w:lang w:val="en-US"/>
        </w:rPr>
        <w:t>to benefit various types of stakeholders, including, but not limited to, the CLUG consortium, EUSPA, services of the European Commission and European Agencies, EU National Bodies, the broader scientific community, and future H2020 (including Shift2Rail) projects.</w:t>
      </w:r>
    </w:p>
    <w:p w14:paraId="6B2A96C6" w14:textId="00CE2B75" w:rsidR="006F62CD" w:rsidRPr="007C154E" w:rsidRDefault="006F62CD" w:rsidP="00432EB4">
      <w:pPr>
        <w:jc w:val="both"/>
        <w:rPr>
          <w:lang w:val="en-US"/>
        </w:rPr>
      </w:pPr>
      <w:r w:rsidRPr="007C154E">
        <w:rPr>
          <w:lang w:val="en-US"/>
        </w:rPr>
        <w:t xml:space="preserve">Available on SNCF open access cloud, the </w:t>
      </w:r>
      <w:r w:rsidR="007C154E">
        <w:rPr>
          <w:lang w:val="en-US"/>
        </w:rPr>
        <w:t>Data</w:t>
      </w:r>
      <w:r w:rsidRPr="007C154E">
        <w:rPr>
          <w:lang w:val="en-US"/>
        </w:rPr>
        <w:t xml:space="preserve"> is reserved exclusively for the purpose of scientific research.</w:t>
      </w:r>
    </w:p>
    <w:p w14:paraId="0D839DEE" w14:textId="5DE93D9E" w:rsidR="006F62CD" w:rsidRPr="007C154E" w:rsidRDefault="006F62CD" w:rsidP="00432EB4">
      <w:pPr>
        <w:jc w:val="both"/>
        <w:rPr>
          <w:lang w:val="en-US"/>
        </w:rPr>
      </w:pPr>
      <w:r w:rsidRPr="007C154E">
        <w:rPr>
          <w:lang w:val="en-US"/>
        </w:rPr>
        <w:t>Therefore, any operator accessing th</w:t>
      </w:r>
      <w:r w:rsidR="007C154E">
        <w:rPr>
          <w:lang w:val="en-US"/>
        </w:rPr>
        <w:t xml:space="preserve">e Data </w:t>
      </w:r>
      <w:r w:rsidRPr="007C154E">
        <w:rPr>
          <w:lang w:val="en-US"/>
        </w:rPr>
        <w:t>undertakes to comply with the following rules:</w:t>
      </w:r>
    </w:p>
    <w:p w14:paraId="7292D6DB" w14:textId="7795FE09" w:rsidR="00432EB4" w:rsidRPr="007C154E" w:rsidRDefault="007C154E" w:rsidP="00432EB4">
      <w:pPr>
        <w:jc w:val="both"/>
        <w:rPr>
          <w:lang w:val="en-US"/>
        </w:rPr>
      </w:pPr>
      <w:r w:rsidRPr="007C154E">
        <w:rPr>
          <w:lang w:val="en-US"/>
        </w:rPr>
        <w:t xml:space="preserve">The use of </w:t>
      </w:r>
      <w:r>
        <w:rPr>
          <w:lang w:val="en-US"/>
        </w:rPr>
        <w:t>the</w:t>
      </w:r>
      <w:r w:rsidRPr="007C154E">
        <w:rPr>
          <w:lang w:val="en-US"/>
        </w:rPr>
        <w:t xml:space="preserve"> Data is strictly limited to scientific purposes. </w:t>
      </w:r>
      <w:r w:rsidR="00CB2433">
        <w:rPr>
          <w:lang w:val="en-US"/>
        </w:rPr>
        <w:t>Any</w:t>
      </w:r>
      <w:r w:rsidRPr="007C154E">
        <w:rPr>
          <w:lang w:val="en-US"/>
        </w:rPr>
        <w:t xml:space="preserve"> </w:t>
      </w:r>
      <w:r w:rsidR="00901AC5" w:rsidRPr="007C154E">
        <w:rPr>
          <w:lang w:val="en-US"/>
        </w:rPr>
        <w:t xml:space="preserve">other use </w:t>
      </w:r>
      <w:r w:rsidR="00901AC5">
        <w:rPr>
          <w:lang w:val="en-US"/>
        </w:rPr>
        <w:t xml:space="preserve">including but not limited to, </w:t>
      </w:r>
      <w:r w:rsidRPr="007C154E">
        <w:rPr>
          <w:lang w:val="en-US"/>
        </w:rPr>
        <w:t xml:space="preserve">commercial or personal use is </w:t>
      </w:r>
      <w:r w:rsidR="00CB2433">
        <w:rPr>
          <w:lang w:val="en-US"/>
        </w:rPr>
        <w:t xml:space="preserve">strictly prohibited </w:t>
      </w:r>
      <w:r w:rsidR="006F62CD" w:rsidRPr="007C154E">
        <w:rPr>
          <w:lang w:val="en-US"/>
        </w:rPr>
        <w:t>without prior authorization.</w:t>
      </w:r>
      <w:r w:rsidR="00432EB4" w:rsidRPr="007C154E">
        <w:rPr>
          <w:lang w:val="en-US"/>
        </w:rPr>
        <w:t xml:space="preserve"> </w:t>
      </w:r>
    </w:p>
    <w:p w14:paraId="033C9ADC" w14:textId="7DAE090D" w:rsidR="006F4BAD" w:rsidRDefault="006F4BAD" w:rsidP="00432EB4">
      <w:pPr>
        <w:jc w:val="both"/>
        <w:rPr>
          <w:lang w:val="en-US"/>
        </w:rPr>
      </w:pPr>
      <w:r>
        <w:rPr>
          <w:lang w:val="en-US"/>
        </w:rPr>
        <w:t>A</w:t>
      </w:r>
      <w:r w:rsidRPr="006F4BAD">
        <w:rPr>
          <w:lang w:val="en-US"/>
        </w:rPr>
        <w:t xml:space="preserve">ny new element or result produced </w:t>
      </w:r>
      <w:proofErr w:type="gramStart"/>
      <w:r w:rsidRPr="006F4BAD">
        <w:rPr>
          <w:lang w:val="en-US"/>
        </w:rPr>
        <w:t>on the basis of</w:t>
      </w:r>
      <w:proofErr w:type="gramEnd"/>
      <w:r w:rsidRPr="006F4BAD">
        <w:rPr>
          <w:lang w:val="en-US"/>
        </w:rPr>
        <w:t xml:space="preserve"> the Data must mention the source of the data and the assistance of the CLUG consortium and the EUSPA funder by means of the following mention: </w:t>
      </w:r>
    </w:p>
    <w:p w14:paraId="2004A796" w14:textId="503F8D0A" w:rsidR="006F4BAD" w:rsidRDefault="00FF7624" w:rsidP="00432EB4">
      <w:pPr>
        <w:jc w:val="both"/>
        <w:rPr>
          <w:b/>
          <w:bCs/>
          <w:lang w:val="en-US"/>
        </w:rPr>
      </w:pPr>
      <w:r w:rsidRPr="007C154E">
        <w:rPr>
          <w:b/>
          <w:bCs/>
          <w:lang w:val="en-US"/>
        </w:rPr>
        <w:t>"</w:t>
      </w:r>
      <w:r w:rsidR="00B13278" w:rsidRPr="007C154E">
        <w:rPr>
          <w:b/>
          <w:bCs/>
          <w:lang w:val="en-US"/>
        </w:rPr>
        <w:t>The project</w:t>
      </w:r>
      <w:r w:rsidR="002B0FCE" w:rsidRPr="007C154E">
        <w:rPr>
          <w:b/>
          <w:bCs/>
          <w:lang w:val="en-US"/>
        </w:rPr>
        <w:t xml:space="preserve"> results have been produced based on </w:t>
      </w:r>
      <w:r w:rsidRPr="007C154E">
        <w:rPr>
          <w:b/>
          <w:bCs/>
          <w:lang w:val="en-US"/>
        </w:rPr>
        <w:t>the data collected</w:t>
      </w:r>
      <w:r w:rsidR="002B0FCE" w:rsidRPr="007C154E">
        <w:rPr>
          <w:b/>
          <w:bCs/>
          <w:lang w:val="en-US"/>
        </w:rPr>
        <w:t xml:space="preserve"> and publicly released</w:t>
      </w:r>
      <w:r w:rsidRPr="007C154E">
        <w:rPr>
          <w:b/>
          <w:bCs/>
          <w:lang w:val="en-US"/>
        </w:rPr>
        <w:t xml:space="preserve"> by SNCF, DB and SBB/Siemens in the framework of the H2020 funded CLUG project - grant agreement No 870276 funded by EUSPA". </w:t>
      </w:r>
    </w:p>
    <w:p w14:paraId="0880F4AC" w14:textId="521A905E" w:rsidR="006F4BAD" w:rsidRPr="006F4BAD" w:rsidRDefault="006F4BAD" w:rsidP="00432EB4">
      <w:pPr>
        <w:jc w:val="both"/>
        <w:rPr>
          <w:lang w:val="en-US"/>
        </w:rPr>
      </w:pPr>
      <w:r>
        <w:rPr>
          <w:lang w:val="en-US"/>
        </w:rPr>
        <w:t xml:space="preserve">Any dissemination of said results must include the </w:t>
      </w:r>
      <w:proofErr w:type="gramStart"/>
      <w:r>
        <w:rPr>
          <w:lang w:val="en-US"/>
        </w:rPr>
        <w:t>aforementioned statement</w:t>
      </w:r>
      <w:proofErr w:type="gramEnd"/>
      <w:r>
        <w:rPr>
          <w:lang w:val="en-US"/>
        </w:rPr>
        <w:t xml:space="preserve">. </w:t>
      </w:r>
    </w:p>
    <w:p w14:paraId="1DF0C26D" w14:textId="192EBBD0" w:rsidR="00FF7624" w:rsidRDefault="00FF7624" w:rsidP="00432EB4">
      <w:pPr>
        <w:jc w:val="both"/>
        <w:rPr>
          <w:lang w:val="en-US"/>
        </w:rPr>
      </w:pPr>
      <w:r w:rsidRPr="007C154E">
        <w:rPr>
          <w:lang w:val="en-US"/>
        </w:rPr>
        <w:t>Failure to provide this acknowledgement may result in a breach of our terms and conditions.</w:t>
      </w:r>
    </w:p>
    <w:p w14:paraId="7B51ED86" w14:textId="43C97CFF" w:rsidR="005A1C74" w:rsidRPr="005A1C74" w:rsidRDefault="005A1C74" w:rsidP="005A1C74">
      <w:pPr>
        <w:jc w:val="both"/>
        <w:rPr>
          <w:lang w:val="en-US"/>
        </w:rPr>
      </w:pPr>
      <w:r>
        <w:rPr>
          <w:lang w:val="en-US"/>
        </w:rPr>
        <w:t xml:space="preserve">Furthermore, </w:t>
      </w:r>
      <w:r w:rsidR="00314C4E">
        <w:rPr>
          <w:lang w:val="en-US"/>
        </w:rPr>
        <w:t>t</w:t>
      </w:r>
      <w:r w:rsidRPr="005A1C74">
        <w:rPr>
          <w:lang w:val="en-US"/>
        </w:rPr>
        <w:t xml:space="preserve">he Data is provided "as is". </w:t>
      </w:r>
      <w:r w:rsidR="00314C4E">
        <w:rPr>
          <w:lang w:val="en-US"/>
        </w:rPr>
        <w:t>T</w:t>
      </w:r>
      <w:r w:rsidRPr="005A1C74">
        <w:rPr>
          <w:lang w:val="en-US"/>
        </w:rPr>
        <w:t xml:space="preserve">he CLUG consortium will not assume any liability </w:t>
      </w:r>
      <w:proofErr w:type="gramStart"/>
      <w:r w:rsidRPr="005A1C74">
        <w:rPr>
          <w:lang w:val="en-US"/>
        </w:rPr>
        <w:t>as a result of</w:t>
      </w:r>
      <w:proofErr w:type="gramEnd"/>
      <w:r w:rsidRPr="005A1C74">
        <w:rPr>
          <w:lang w:val="en-US"/>
        </w:rPr>
        <w:t xml:space="preserve"> or in connection with the use of the Data by </w:t>
      </w:r>
      <w:r w:rsidR="00314C4E">
        <w:rPr>
          <w:lang w:val="en-US"/>
        </w:rPr>
        <w:t>any</w:t>
      </w:r>
      <w:r w:rsidRPr="005A1C74">
        <w:rPr>
          <w:lang w:val="en-US"/>
        </w:rPr>
        <w:t xml:space="preserve"> </w:t>
      </w:r>
      <w:r w:rsidR="00314C4E">
        <w:rPr>
          <w:lang w:val="en-US"/>
        </w:rPr>
        <w:t>u</w:t>
      </w:r>
      <w:r w:rsidRPr="005A1C74">
        <w:rPr>
          <w:lang w:val="en-US"/>
        </w:rPr>
        <w:t xml:space="preserve">ser. </w:t>
      </w:r>
    </w:p>
    <w:p w14:paraId="30E7DE99" w14:textId="5F0F5AAB" w:rsidR="005A1C74" w:rsidRDefault="005A1C74" w:rsidP="005A1C74">
      <w:pPr>
        <w:jc w:val="both"/>
        <w:rPr>
          <w:lang w:val="en-US"/>
        </w:rPr>
      </w:pPr>
      <w:r w:rsidRPr="005A1C74">
        <w:rPr>
          <w:lang w:val="en-US"/>
        </w:rPr>
        <w:t xml:space="preserve">Consequently, the </w:t>
      </w:r>
      <w:r w:rsidR="00314C4E">
        <w:rPr>
          <w:lang w:val="en-US"/>
        </w:rPr>
        <w:t>u</w:t>
      </w:r>
      <w:r w:rsidRPr="005A1C74">
        <w:rPr>
          <w:lang w:val="en-US"/>
        </w:rPr>
        <w:t>ser shall refrain from instituting any action</w:t>
      </w:r>
      <w:r w:rsidR="00314C4E">
        <w:rPr>
          <w:lang w:val="en-US"/>
        </w:rPr>
        <w:t xml:space="preserve">, claim or </w:t>
      </w:r>
      <w:r w:rsidRPr="005A1C74">
        <w:rPr>
          <w:lang w:val="en-US"/>
        </w:rPr>
        <w:t xml:space="preserve">recourse against the CLUG consortium resulting from </w:t>
      </w:r>
      <w:r w:rsidR="00314C4E">
        <w:rPr>
          <w:lang w:val="en-US"/>
        </w:rPr>
        <w:t>its</w:t>
      </w:r>
      <w:r w:rsidRPr="005A1C74">
        <w:rPr>
          <w:lang w:val="en-US"/>
        </w:rPr>
        <w:t xml:space="preserve"> use of the Data.</w:t>
      </w:r>
    </w:p>
    <w:p w14:paraId="2A40D704" w14:textId="31129685" w:rsidR="00FF7624" w:rsidRPr="007C154E" w:rsidRDefault="00FF7624" w:rsidP="00432EB4">
      <w:pPr>
        <w:jc w:val="both"/>
        <w:rPr>
          <w:lang w:val="en-US"/>
        </w:rPr>
      </w:pPr>
      <w:r w:rsidRPr="007C154E">
        <w:rPr>
          <w:lang w:val="en-US"/>
        </w:rPr>
        <w:t xml:space="preserve">Please ensure that you understand and adhere to these conditions to respect the effort and investment made by all involved parties in generating and maintaining this valuable </w:t>
      </w:r>
      <w:r w:rsidR="006F4BAD">
        <w:rPr>
          <w:lang w:val="en-US"/>
        </w:rPr>
        <w:t>D</w:t>
      </w:r>
      <w:r w:rsidRPr="007C154E">
        <w:rPr>
          <w:lang w:val="en-US"/>
        </w:rPr>
        <w:t>ata resource.</w:t>
      </w:r>
    </w:p>
    <w:p w14:paraId="106A3F54" w14:textId="4DCFA72E" w:rsidR="00FF7624" w:rsidRPr="007C154E" w:rsidRDefault="00FF7624">
      <w:pPr>
        <w:rPr>
          <w:lang w:val="en-US"/>
        </w:rPr>
      </w:pPr>
    </w:p>
    <w:p w14:paraId="56BF2177" w14:textId="4D05697C" w:rsidR="00F83C2A" w:rsidRPr="007C154E" w:rsidRDefault="00432EB4" w:rsidP="006F4BAD">
      <w:pPr>
        <w:rPr>
          <w:lang w:val="en-US"/>
        </w:rPr>
      </w:pPr>
      <w:r w:rsidRPr="007C154E">
        <w:rPr>
          <w:lang w:val="en-US"/>
        </w:rPr>
        <w:t xml:space="preserve"> </w:t>
      </w:r>
    </w:p>
    <w:sectPr w:rsidR="00F83C2A" w:rsidRPr="007C154E">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CC057" w14:textId="77777777" w:rsidR="00734730" w:rsidRDefault="00734730" w:rsidP="00FF7624">
      <w:pPr>
        <w:spacing w:after="0" w:line="240" w:lineRule="auto"/>
      </w:pPr>
      <w:r>
        <w:separator/>
      </w:r>
    </w:p>
  </w:endnote>
  <w:endnote w:type="continuationSeparator" w:id="0">
    <w:p w14:paraId="1EC4286F" w14:textId="77777777" w:rsidR="00734730" w:rsidRDefault="00734730" w:rsidP="00FF7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00210" w14:textId="0C183F2F" w:rsidR="00FF7624" w:rsidRDefault="002B0FCE">
    <w:pPr>
      <w:pStyle w:val="Pieddepage"/>
    </w:pPr>
    <w:r>
      <w:rPr>
        <w:noProof/>
      </w:rPr>
      <mc:AlternateContent>
        <mc:Choice Requires="wps">
          <w:drawing>
            <wp:anchor distT="0" distB="0" distL="114300" distR="114300" simplePos="0" relativeHeight="251665408" behindDoc="0" locked="0" layoutInCell="0" allowOverlap="1" wp14:anchorId="193CA73F" wp14:editId="34B5DF0F">
              <wp:simplePos x="0" y="0"/>
              <wp:positionH relativeFrom="page">
                <wp:posOffset>0</wp:posOffset>
              </wp:positionH>
              <wp:positionV relativeFrom="page">
                <wp:posOffset>10227945</wp:posOffset>
              </wp:positionV>
              <wp:extent cx="7560310" cy="273050"/>
              <wp:effectExtent l="0" t="0" r="0" b="12700"/>
              <wp:wrapNone/>
              <wp:docPr id="2" name="MSIPCMff304fee8e4ca89313b05eab" descr="{&quot;HashCode&quot;:72515609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B3DDDB" w14:textId="6A0B97DD" w:rsidR="002B0FCE" w:rsidRPr="002B0FCE" w:rsidRDefault="002B0FCE" w:rsidP="002B0FCE">
                          <w:pPr>
                            <w:spacing w:after="0"/>
                            <w:rPr>
                              <w:rFonts w:ascii="Calibri" w:hAnsi="Calibri" w:cs="Calibri"/>
                              <w:color w:val="008000"/>
                              <w:sz w:val="20"/>
                            </w:rPr>
                          </w:pPr>
                          <w:r w:rsidRPr="002B0FCE">
                            <w:rPr>
                              <w:rFonts w:ascii="Calibri" w:hAnsi="Calibri" w:cs="Calibri"/>
                              <w:color w:val="008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93CA73F" id="_x0000_t202" coordsize="21600,21600" o:spt="202" path="m,l,21600r21600,l21600,xe">
              <v:stroke joinstyle="miter"/>
              <v:path gradientshapeok="t" o:connecttype="rect"/>
            </v:shapetype>
            <v:shape id="MSIPCMff304fee8e4ca89313b05eab" o:spid="_x0000_s1026" type="#_x0000_t202" alt="{&quot;HashCode&quot;:725156092,&quot;Height&quot;:841.0,&quot;Width&quot;:595.0,&quot;Placement&quot;:&quot;Footer&quot;,&quot;Index&quot;:&quot;Primary&quot;,&quot;Section&quot;:1,&quot;Top&quot;:0.0,&quot;Left&quot;:0.0}" style="position:absolute;margin-left:0;margin-top:805.3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7B3DDDB" w14:textId="6A0B97DD" w:rsidR="002B0FCE" w:rsidRPr="002B0FCE" w:rsidRDefault="002B0FCE" w:rsidP="002B0FCE">
                    <w:pPr>
                      <w:spacing w:after="0"/>
                      <w:rPr>
                        <w:rFonts w:ascii="Calibri" w:hAnsi="Calibri" w:cs="Calibri"/>
                        <w:color w:val="008000"/>
                        <w:sz w:val="20"/>
                      </w:rPr>
                    </w:pPr>
                    <w:r w:rsidRPr="002B0FCE">
                      <w:rPr>
                        <w:rFonts w:ascii="Calibri" w:hAnsi="Calibri" w:cs="Calibri"/>
                        <w:color w:val="008000"/>
                        <w:sz w:val="20"/>
                      </w:rPr>
                      <w:t>Interne</w:t>
                    </w:r>
                  </w:p>
                </w:txbxContent>
              </v:textbox>
              <w10:wrap anchorx="page" anchory="page"/>
            </v:shape>
          </w:pict>
        </mc:Fallback>
      </mc:AlternateContent>
    </w:r>
    <w:r w:rsidR="00732621">
      <w:rPr>
        <w:noProof/>
      </w:rPr>
      <w:drawing>
        <wp:anchor distT="0" distB="0" distL="114300" distR="114300" simplePos="0" relativeHeight="251661312" behindDoc="0" locked="0" layoutInCell="1" allowOverlap="1" wp14:anchorId="2735299C" wp14:editId="396C12E3">
          <wp:simplePos x="0" y="0"/>
          <wp:positionH relativeFrom="column">
            <wp:posOffset>2091635</wp:posOffset>
          </wp:positionH>
          <wp:positionV relativeFrom="paragraph">
            <wp:posOffset>-102235</wp:posOffset>
          </wp:positionV>
          <wp:extent cx="959211" cy="465831"/>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 1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9211" cy="465831"/>
                  </a:xfrm>
                  <a:prstGeom prst="rect">
                    <a:avLst/>
                  </a:prstGeom>
                  <a:noFill/>
                  <a:ln>
                    <a:noFill/>
                  </a:ln>
                </pic:spPr>
              </pic:pic>
            </a:graphicData>
          </a:graphic>
        </wp:anchor>
      </w:drawing>
    </w:r>
    <w:r w:rsidR="00732621">
      <w:rPr>
        <w:noProof/>
      </w:rPr>
      <w:drawing>
        <wp:anchor distT="0" distB="0" distL="114300" distR="114300" simplePos="0" relativeHeight="251664384" behindDoc="0" locked="0" layoutInCell="1" allowOverlap="1" wp14:anchorId="166C78A1" wp14:editId="351DBC48">
          <wp:simplePos x="0" y="0"/>
          <wp:positionH relativeFrom="column">
            <wp:posOffset>3095376</wp:posOffset>
          </wp:positionH>
          <wp:positionV relativeFrom="paragraph">
            <wp:posOffset>-96934</wp:posOffset>
          </wp:positionV>
          <wp:extent cx="758842" cy="491464"/>
          <wp:effectExtent l="0" t="0" r="3175" b="444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6"/>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8842" cy="491464"/>
                  </a:xfrm>
                  <a:prstGeom prst="rect">
                    <a:avLst/>
                  </a:prstGeom>
                  <a:noFill/>
                  <a:ln>
                    <a:noFill/>
                  </a:ln>
                </pic:spPr>
              </pic:pic>
            </a:graphicData>
          </a:graphic>
        </wp:anchor>
      </w:drawing>
    </w:r>
    <w:r w:rsidR="00732621">
      <w:rPr>
        <w:noProof/>
      </w:rPr>
      <w:drawing>
        <wp:anchor distT="0" distB="0" distL="114300" distR="114300" simplePos="0" relativeHeight="251662336" behindDoc="0" locked="0" layoutInCell="1" allowOverlap="1" wp14:anchorId="5E6C455B" wp14:editId="261F7F60">
          <wp:simplePos x="0" y="0"/>
          <wp:positionH relativeFrom="column">
            <wp:posOffset>4607615</wp:posOffset>
          </wp:positionH>
          <wp:positionV relativeFrom="paragraph">
            <wp:posOffset>-33020</wp:posOffset>
          </wp:positionV>
          <wp:extent cx="1618402" cy="343581"/>
          <wp:effectExtent l="0" t="0" r="127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1618402" cy="343581"/>
                  </a:xfrm>
                  <a:prstGeom prst="rect">
                    <a:avLst/>
                  </a:prstGeom>
                </pic:spPr>
              </pic:pic>
            </a:graphicData>
          </a:graphic>
        </wp:anchor>
      </w:drawing>
    </w:r>
    <w:r w:rsidR="00732621">
      <w:rPr>
        <w:noProof/>
      </w:rPr>
      <w:drawing>
        <wp:anchor distT="0" distB="0" distL="114300" distR="114300" simplePos="0" relativeHeight="251663360" behindDoc="0" locked="0" layoutInCell="1" allowOverlap="1" wp14:anchorId="58BD84F2" wp14:editId="6C986D39">
          <wp:simplePos x="0" y="0"/>
          <wp:positionH relativeFrom="column">
            <wp:posOffset>3910744</wp:posOffset>
          </wp:positionH>
          <wp:positionV relativeFrom="paragraph">
            <wp:posOffset>-82909</wp:posOffset>
          </wp:positionV>
          <wp:extent cx="626165" cy="447040"/>
          <wp:effectExtent l="0" t="0" r="254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 15"/>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26220" cy="447079"/>
                  </a:xfrm>
                  <a:prstGeom prst="rect">
                    <a:avLst/>
                  </a:prstGeom>
                </pic:spPr>
              </pic:pic>
            </a:graphicData>
          </a:graphic>
          <wp14:sizeRelH relativeFrom="margin">
            <wp14:pctWidth>0</wp14:pctWidth>
          </wp14:sizeRelH>
          <wp14:sizeRelV relativeFrom="margin">
            <wp14:pctHeight>0</wp14:pctHeight>
          </wp14:sizeRelV>
        </wp:anchor>
      </w:drawing>
    </w:r>
    <w:r w:rsidR="00FF7624">
      <w:rPr>
        <w:noProof/>
      </w:rPr>
      <w:drawing>
        <wp:anchor distT="0" distB="0" distL="114300" distR="114300" simplePos="0" relativeHeight="251658240" behindDoc="1" locked="0" layoutInCell="1" allowOverlap="1" wp14:anchorId="4D727667" wp14:editId="407828A9">
          <wp:simplePos x="0" y="0"/>
          <wp:positionH relativeFrom="page">
            <wp:align>left</wp:align>
          </wp:positionH>
          <wp:positionV relativeFrom="paragraph">
            <wp:posOffset>-357505</wp:posOffset>
          </wp:positionV>
          <wp:extent cx="3133725" cy="942975"/>
          <wp:effectExtent l="0" t="0" r="9525" b="952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33725" cy="9429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350E2" w14:textId="77777777" w:rsidR="00734730" w:rsidRDefault="00734730" w:rsidP="00FF7624">
      <w:pPr>
        <w:spacing w:after="0" w:line="240" w:lineRule="auto"/>
      </w:pPr>
      <w:r>
        <w:separator/>
      </w:r>
    </w:p>
  </w:footnote>
  <w:footnote w:type="continuationSeparator" w:id="0">
    <w:p w14:paraId="7D8EEB6B" w14:textId="77777777" w:rsidR="00734730" w:rsidRDefault="00734730" w:rsidP="00FF7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975FB" w14:textId="48F8988C" w:rsidR="00FF7624" w:rsidRPr="00432EB4" w:rsidRDefault="00432EB4" w:rsidP="00432EB4">
    <w:pPr>
      <w:pStyle w:val="En-tte"/>
      <w:jc w:val="center"/>
      <w:rPr>
        <w:rFonts w:cstheme="minorHAnsi"/>
        <w:sz w:val="28"/>
        <w:szCs w:val="28"/>
      </w:rPr>
    </w:pPr>
    <w:r w:rsidRPr="00432EB4">
      <w:rPr>
        <w:rFonts w:cstheme="minorHAnsi"/>
        <w:sz w:val="28"/>
        <w:szCs w:val="28"/>
        <w:lang w:val="en-US"/>
      </w:rPr>
      <w:t xml:space="preserve">Grant agreement No 870276 </w:t>
    </w:r>
    <w:r w:rsidR="00FF7624" w:rsidRPr="00432EB4">
      <w:rPr>
        <w:rFonts w:cstheme="minorHAnsi"/>
        <w:noProof/>
        <w:sz w:val="28"/>
        <w:szCs w:val="28"/>
      </w:rPr>
      <w:drawing>
        <wp:anchor distT="0" distB="0" distL="114300" distR="114300" simplePos="0" relativeHeight="251656192" behindDoc="1" locked="0" layoutInCell="1" allowOverlap="1" wp14:anchorId="25334195" wp14:editId="2D60D698">
          <wp:simplePos x="0" y="0"/>
          <wp:positionH relativeFrom="column">
            <wp:posOffset>5206154</wp:posOffset>
          </wp:positionH>
          <wp:positionV relativeFrom="paragraph">
            <wp:posOffset>-229023</wp:posOffset>
          </wp:positionV>
          <wp:extent cx="1290955" cy="504825"/>
          <wp:effectExtent l="0" t="0" r="4445" b="9525"/>
          <wp:wrapTight wrapText="bothSides">
            <wp:wrapPolygon edited="0">
              <wp:start x="1912" y="0"/>
              <wp:lineTo x="0" y="3260"/>
              <wp:lineTo x="0" y="16302"/>
              <wp:lineTo x="1912" y="21192"/>
              <wp:lineTo x="6694" y="21192"/>
              <wp:lineTo x="21356" y="17932"/>
              <wp:lineTo x="21356" y="6521"/>
              <wp:lineTo x="6375" y="0"/>
              <wp:lineTo x="1912" y="0"/>
            </wp:wrapPolygon>
          </wp:wrapTight>
          <wp:docPr id="71" name="Picture 7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0955" cy="504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F7624" w:rsidRPr="00432EB4">
      <w:rPr>
        <w:rFonts w:cstheme="minorHAnsi"/>
        <w:noProof/>
        <w:sz w:val="28"/>
        <w:szCs w:val="28"/>
      </w:rPr>
      <w:drawing>
        <wp:anchor distT="0" distB="0" distL="114300" distR="114300" simplePos="0" relativeHeight="251654144" behindDoc="1" locked="0" layoutInCell="1" allowOverlap="1" wp14:anchorId="3BA9BC17" wp14:editId="7715516B">
          <wp:simplePos x="0" y="0"/>
          <wp:positionH relativeFrom="column">
            <wp:posOffset>-290407</wp:posOffset>
          </wp:positionH>
          <wp:positionV relativeFrom="paragraph">
            <wp:posOffset>-365337</wp:posOffset>
          </wp:positionV>
          <wp:extent cx="769620" cy="1041400"/>
          <wp:effectExtent l="0" t="0" r="0" b="6350"/>
          <wp:wrapTight wrapText="bothSides">
            <wp:wrapPolygon edited="0">
              <wp:start x="6416" y="0"/>
              <wp:lineTo x="0" y="2371"/>
              <wp:lineTo x="0" y="14620"/>
              <wp:lineTo x="2139" y="18966"/>
              <wp:lineTo x="8020" y="21337"/>
              <wp:lineTo x="8554" y="21337"/>
              <wp:lineTo x="12297" y="21337"/>
              <wp:lineTo x="13366" y="21337"/>
              <wp:lineTo x="18713" y="18966"/>
              <wp:lineTo x="20851" y="14620"/>
              <wp:lineTo x="20851" y="2371"/>
              <wp:lineTo x="14436" y="0"/>
              <wp:lineTo x="6416"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9620" cy="1041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624"/>
    <w:rsid w:val="00000BC7"/>
    <w:rsid w:val="002B0FCE"/>
    <w:rsid w:val="002E3517"/>
    <w:rsid w:val="00314C4E"/>
    <w:rsid w:val="00432EB4"/>
    <w:rsid w:val="00574FC0"/>
    <w:rsid w:val="00592BA2"/>
    <w:rsid w:val="005A1C74"/>
    <w:rsid w:val="00666B47"/>
    <w:rsid w:val="006F4BAD"/>
    <w:rsid w:val="006F62CD"/>
    <w:rsid w:val="00732621"/>
    <w:rsid w:val="00734730"/>
    <w:rsid w:val="007C154E"/>
    <w:rsid w:val="00901AC5"/>
    <w:rsid w:val="00964247"/>
    <w:rsid w:val="00A11518"/>
    <w:rsid w:val="00A71A17"/>
    <w:rsid w:val="00A75DB6"/>
    <w:rsid w:val="00B13278"/>
    <w:rsid w:val="00B14EE6"/>
    <w:rsid w:val="00C80A99"/>
    <w:rsid w:val="00CB2433"/>
    <w:rsid w:val="00DC4642"/>
    <w:rsid w:val="00FF76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11F4E"/>
  <w15:chartTrackingRefBased/>
  <w15:docId w15:val="{2F1742AC-286D-4DB5-AB9C-B1C96E7EA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F7624"/>
    <w:pPr>
      <w:tabs>
        <w:tab w:val="center" w:pos="4536"/>
        <w:tab w:val="right" w:pos="9072"/>
      </w:tabs>
      <w:spacing w:after="0" w:line="240" w:lineRule="auto"/>
    </w:pPr>
  </w:style>
  <w:style w:type="character" w:customStyle="1" w:styleId="En-tteCar">
    <w:name w:val="En-tête Car"/>
    <w:basedOn w:val="Policepardfaut"/>
    <w:link w:val="En-tte"/>
    <w:uiPriority w:val="99"/>
    <w:rsid w:val="00FF7624"/>
  </w:style>
  <w:style w:type="paragraph" w:styleId="Pieddepage">
    <w:name w:val="footer"/>
    <w:basedOn w:val="Normal"/>
    <w:link w:val="PieddepageCar"/>
    <w:uiPriority w:val="99"/>
    <w:unhideWhenUsed/>
    <w:rsid w:val="00FF762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F7624"/>
  </w:style>
  <w:style w:type="character" w:styleId="Lienhypertexte">
    <w:name w:val="Hyperlink"/>
    <w:basedOn w:val="Policepardfaut"/>
    <w:uiPriority w:val="99"/>
    <w:unhideWhenUsed/>
    <w:rsid w:val="00DC4642"/>
    <w:rPr>
      <w:color w:val="0563C1" w:themeColor="hyperlink"/>
      <w:u w:val="single"/>
    </w:rPr>
  </w:style>
  <w:style w:type="character" w:styleId="Mentionnonrsolue">
    <w:name w:val="Unresolved Mention"/>
    <w:basedOn w:val="Policepardfaut"/>
    <w:uiPriority w:val="99"/>
    <w:semiHidden/>
    <w:unhideWhenUsed/>
    <w:rsid w:val="00DC46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lugproject.eu/en/deliverable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eg"/><Relationship Id="rId5" Type="http://schemas.openxmlformats.org/officeDocument/2006/relationships/image" Target="media/image7.pn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311</Words>
  <Characters>1716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SNCF</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MARQUEZ Diana (EXT IKOS)</dc:creator>
  <cp:keywords/>
  <dc:description/>
  <cp:lastModifiedBy>MARQUEZ Diana (EXT IKOS)</cp:lastModifiedBy>
  <cp:revision>2</cp:revision>
  <dcterms:created xsi:type="dcterms:W3CDTF">2023-07-24T10:26:00Z</dcterms:created>
  <dcterms:modified xsi:type="dcterms:W3CDTF">2023-07-24T10:26:00Z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d3f7c8-5c4b-4ab6-9486-a0a9eb08efa7_Enabled">
    <vt:lpwstr>true</vt:lpwstr>
  </property>
  <property fmtid="{D5CDD505-2E9C-101B-9397-08002B2CF9AE}" pid="3" name="MSIP_Label_c8d3f7c8-5c4b-4ab6-9486-a0a9eb08efa7_SetDate">
    <vt:lpwstr>2023-07-18T16:09:43Z</vt:lpwstr>
  </property>
  <property fmtid="{D5CDD505-2E9C-101B-9397-08002B2CF9AE}" pid="4" name="MSIP_Label_c8d3f7c8-5c4b-4ab6-9486-a0a9eb08efa7_Method">
    <vt:lpwstr>Standard</vt:lpwstr>
  </property>
  <property fmtid="{D5CDD505-2E9C-101B-9397-08002B2CF9AE}" pid="5" name="MSIP_Label_c8d3f7c8-5c4b-4ab6-9486-a0a9eb08efa7_Name">
    <vt:lpwstr>Interne - Groupe</vt:lpwstr>
  </property>
  <property fmtid="{D5CDD505-2E9C-101B-9397-08002B2CF9AE}" pid="6" name="MSIP_Label_c8d3f7c8-5c4b-4ab6-9486-a0a9eb08efa7_SiteId">
    <vt:lpwstr>4a7c8238-5799-4b16-9fc6-9ad8fce5a7d9</vt:lpwstr>
  </property>
  <property fmtid="{D5CDD505-2E9C-101B-9397-08002B2CF9AE}" pid="7" name="MSIP_Label_c8d3f7c8-5c4b-4ab6-9486-a0a9eb08efa7_ActionId">
    <vt:lpwstr>d65219be-5f66-419c-bbd9-99f4c0807079</vt:lpwstr>
  </property>
  <property fmtid="{D5CDD505-2E9C-101B-9397-08002B2CF9AE}" pid="8" name="MSIP_Label_c8d3f7c8-5c4b-4ab6-9486-a0a9eb08efa7_ContentBits">
    <vt:lpwstr>2</vt:lpwstr>
  </property>
</Properties>
</file>